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right" w:tblpY="226"/>
        <w:tblW w:w="3420" w:type="dxa"/>
        <w:tblInd w:w="40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8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票据张数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票据金额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ind w:firstLine="2600" w:firstLineChars="500"/>
        <w:jc w:val="center"/>
        <w:rPr>
          <w:b/>
          <w:sz w:val="52"/>
          <w:szCs w:val="52"/>
        </w:rPr>
      </w:pPr>
      <w:r>
        <w:rPr>
          <w:sz w:val="32"/>
        </w:rPr>
        <w:pict>
          <v:shape id="_x0000_s2056" o:spid="_x0000_s2056" o:spt="202" type="#_x0000_t202" style="position:absolute;left:0pt;margin-left:-22.9pt;margin-top:4.05pt;height:477.4pt;width:30pt;z-index:2516602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style="layout-flow:vertical-ideographic;">
              <w:txbxContent>
                <w:p>
                  <w:pPr>
                    <w:jc w:val="center"/>
                    <w:rPr>
                      <w:rFonts w:hint="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装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             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订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线</w:t>
                  </w:r>
                </w:p>
              </w:txbxContent>
            </v:textbox>
          </v:shape>
        </w:pict>
      </w:r>
      <w:r>
        <w:rPr>
          <w:b/>
          <w:sz w:val="52"/>
          <w:szCs w:val="52"/>
        </w:rPr>
        <w:pict>
          <v:shape id="_x0000_s2053" o:spid="_x0000_s2053" o:spt="32" type="#_x0000_t32" style="position:absolute;left:0pt;margin-left:10.05pt;margin-top:-18.4pt;height:548.6pt;width:0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/>
          <w:b/>
          <w:sz w:val="52"/>
          <w:szCs w:val="52"/>
          <w:u w:val="double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  <w:u w:val="double"/>
        </w:rPr>
        <w:t>原 始 凭 证 粘 贴 单</w:t>
      </w:r>
      <w:r>
        <w:rPr>
          <w:rFonts w:hint="eastAsia"/>
          <w:b/>
          <w:sz w:val="52"/>
          <w:szCs w:val="52"/>
          <w:u w:val="double"/>
          <w:lang w:val="en-US" w:eastAsia="zh-CN"/>
        </w:rPr>
        <w:t xml:space="preserve"> </w:t>
      </w:r>
    </w:p>
    <w:p>
      <w:pPr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  <w:lang w:val="en-US" w:eastAsia="zh-CN"/>
        </w:rPr>
        <w:t xml:space="preserve"> 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一、票据粘贴要平整、均匀、不能折叠，粘贴不能超过装订线。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二、依据财政、税务等国家法律、法规，所有原始票据要保证真实、完整、合法、合规，经手人对自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己报销的票据真伪负责。            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三、所有原始单据填写要清晰、准确、不能涂改；对于取得的原始票据如发现错误，应由开票单位重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开或者盖章更正。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1、单位名称：要填写全称，不可以用简称；金额：原始票据大写、小写金额必须相符。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2、项目内容：购买实物的原始凭证如不填写数量、单价就必须附明细单据，原始凭证与明细单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据必须盖发票章或财务章，必须一致。验收：购买实物的原始凭证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必须有验收证明，需入库的物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资须填写入库单。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四、公务卡结算：学院执行先刷卡消费、后报销还款的使用流程，对于可刷卡消费的无特殊原因必须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用公务卡结算，财政不允许对无刷卡记录的公务卡划转资金。刷卡后应及时（最迟还款期前一周）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到财务核销业务，因个人违规操作出现问题，责任自负。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五、票据粘贴单要准确填写票据张数及金额。</w:t>
      </w:r>
    </w:p>
    <w:sectPr>
      <w:pgSz w:w="16838" w:h="11906" w:orient="landscape"/>
      <w:pgMar w:top="850" w:right="567" w:bottom="1417" w:left="17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CB1"/>
    <w:rsid w:val="00115FA9"/>
    <w:rsid w:val="00271CB1"/>
    <w:rsid w:val="003428CD"/>
    <w:rsid w:val="003B7172"/>
    <w:rsid w:val="00463CBB"/>
    <w:rsid w:val="00502353"/>
    <w:rsid w:val="00673B5A"/>
    <w:rsid w:val="00845BC1"/>
    <w:rsid w:val="00A746A6"/>
    <w:rsid w:val="00AA0A61"/>
    <w:rsid w:val="00B649B5"/>
    <w:rsid w:val="00C41E66"/>
    <w:rsid w:val="00CD4F77"/>
    <w:rsid w:val="00E139D7"/>
    <w:rsid w:val="00FE30C1"/>
    <w:rsid w:val="010B71CD"/>
    <w:rsid w:val="05727FBC"/>
    <w:rsid w:val="07CC2681"/>
    <w:rsid w:val="0BCF569D"/>
    <w:rsid w:val="0F401D08"/>
    <w:rsid w:val="180D73D7"/>
    <w:rsid w:val="1DB83A7A"/>
    <w:rsid w:val="1F7F04D4"/>
    <w:rsid w:val="2CEF15E7"/>
    <w:rsid w:val="387E53CD"/>
    <w:rsid w:val="3E302224"/>
    <w:rsid w:val="43000AFD"/>
    <w:rsid w:val="433E6EB3"/>
    <w:rsid w:val="48DF6ABC"/>
    <w:rsid w:val="4FA44A0D"/>
    <w:rsid w:val="5A8B0D3B"/>
    <w:rsid w:val="619C1BE6"/>
    <w:rsid w:val="67B25CA2"/>
    <w:rsid w:val="69E9442C"/>
    <w:rsid w:val="6E462F72"/>
    <w:rsid w:val="6F883AFF"/>
    <w:rsid w:val="71584A55"/>
    <w:rsid w:val="72FC506A"/>
    <w:rsid w:val="76914668"/>
    <w:rsid w:val="789300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48</Characters>
  <Lines>1</Lines>
  <Paragraphs>1</Paragraphs>
  <ScaleCrop>false</ScaleCrop>
  <LinksUpToDate>false</LinksUpToDate>
  <CharactersWithSpaces>55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2017-03-14T03:21:00Z</dcterms:created>
  <dc:creator>Hp</dc:creator>
  <cp:lastModifiedBy>Administrator</cp:lastModifiedBy>
  <dcterms:modified xsi:type="dcterms:W3CDTF">2017-03-31T00:47:30Z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